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   </w:t>
      </w:r>
    </w:p>
    <w:tbl>
      <w:tblGrid>
        <w:gridCol w:w="449700" w:type="dxa"/>
        <w:gridCol w:w="93150" w:type="dxa"/>
        <w:gridCol w:w="457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3"/>
          </w:tcPr>
          <w:p>
            <w:pPr/>
            <w:r>
              <w:rPr/>
              <w:t xml:space="preserve">Delegaciones en Vigor</w:t>
            </w:r>
          </w:p>
        </w:tc>
      </w:tr>
      <w:tr>
        <w:trPr>
          <w:tblHeader w:val="1"/>
        </w:trPr>
        <w:tc>
          <w:tcPr>
            <w:tcW w:w="449700" w:type="pct"/>
          </w:tcPr>
          <w:p>
            <w:pPr/>
            <w:r>
              <w:rPr/>
              <w:t xml:space="preserve">Fecha</w:t>
            </w:r>
          </w:p>
        </w:tc>
        <w:tc>
          <w:tcPr>
            <w:tcW w:w="93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7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28/09/2026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Decreto-rectificación de reestructuración de las áreas de gobierno y de régimen de delegaciones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23/09/2026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 Delegación del ejercicio de competencias del área de gobierno de Educación, Juventud, Empleo, Sanidad y Consumo, Menor y Mujeres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23/09/2026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del ejercicio de competencias del área de gobierno de Economía y Hacienda y Contratación, Seguridad Ciudadana y Protección Civil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23/09/2026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del ejercicio de competencias del área de gobierno de Servicios Sociales, Familia, Mayores, Participación Ciudadana, Cultura, Comercio e Industria y Turismo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23/09/2026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Reestructuración de las Áreas de Gobierno y del régimen de delegaciones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01/08/2025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Decreto Delegación Mª Lourdes San Román Alonso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01/08/2025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Decreto Delegación Seguridad Ciudadana y Protección Civil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01/08/2025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Decreto reestructuración de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de Deportes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Vivienda, Transporte, At al Ciudadano y Serv. Generales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Serv Sociales, Familia,Menor, Mujer y Mayores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Part ciudadana, Cultura, Comercio e Industria y Turismo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de Urbanismo y Patrimonio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Recursos Humanos y Régimen Interior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Economía y Hacienda y Contratación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Medio Ambiente, Mantenimiento y Limpieza Ciudad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Educación, Juventud, Empleo, Sanidad y Consumo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de Nuevas Tecnologías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Obras Públicas, Subvenciones y Entidades Urbanísticas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07/07/2025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 Modificación Delegaciones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19/07/2024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Decreto Modificación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19/07/2024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Decreto Modificación Contenido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30/08/2023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BOCM Pública Decreto de 19-06-23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19/06/2023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 Delegación Área de Gobierno Consuelo Blanco Nuevas Tecnologías 2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26/06/2023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 Delegación Área de Gobierno Consuelo Blanco Nuevas Tecnologías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19/06/2023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 Modificación Delegaciones Áreas de Gobierno</w:t>
            </w:r>
          </w:p>
        </w:tc>
        <w:tc>
          <w:tcPr>
            <w:tcW w:w="4571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449700" w:type="dxa"/>
        <w:gridCol w:w="66400" w:type="dxa"/>
        <w:gridCol w:w="483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3"/>
          </w:tcPr>
          <w:p>
            <w:pPr/>
            <w:r>
              <w:rPr/>
              <w:t xml:space="preserve">Histórico de Delegaciones</w:t>
            </w:r>
          </w:p>
        </w:tc>
      </w:tr>
      <w:tr>
        <w:trPr>
          <w:tblHeader w:val="1"/>
        </w:trPr>
        <w:tc>
          <w:tcPr>
            <w:tcW w:w="449700" w:type="pct"/>
          </w:tcPr>
          <w:p>
            <w:pPr/>
            <w:r>
              <w:rPr/>
              <w:t xml:space="preserve">Fecha</w:t>
            </w:r>
          </w:p>
        </w:tc>
        <w:tc>
          <w:tcPr>
            <w:tcW w:w="66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839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 Economía‑Hacienda‑ Federico Crespo Iglesias 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 RR HH‑Régimen Interior‑ José Manuel Piñeiro 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Decreto‑Delegaciones‑Deportes‑ Mª del Pilar Baos 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Decreto‑Delegaciones‑Educación‑Juventud‑Cultura‑ Inmaculada Delgado Cortijo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Decreto‑Delegaciones‑Medio Ambiente‑ Ernesto Jorge Serigos Susini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Decreto‑Delegaciones‑Obras‑Entidades‑‑ Pablo Antonio Rodríguez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Decreto‑Delegaciones‑Participación Ciudadana‑Sanidad‑Comercio ‑ Isabel Donate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Decreto‑Delegaciones‑Servicios Sociales ‑ María Lourdes San Román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Decreto‑Delegaciones‑Urbanismo‑Patrimonio‑Seguridad Ciudadana ‑ Francisco Javier Moreno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Decreto‑Delegaciones‑Vivienda‑Transporte‑Atención al Ciudadano‑ Imanol Fernández Gama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Público‑DEC‑Delegaciones Áreas de Gobierno</w:t>
            </w:r>
          </w:p>
        </w:tc>
        <w:tc>
          <w:tcPr>
            <w:tcW w:w="4839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422900" w:type="dxa"/>
        <w:gridCol w:w="119900" w:type="dxa"/>
        <w:gridCol w:w="457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3"/>
          </w:tcPr>
          <w:p>
            <w:pPr/>
            <w:r>
              <w:rPr/>
              <w:t xml:space="preserve">Temporales</w:t>
            </w:r>
          </w:p>
        </w:tc>
      </w:tr>
      <w:tr>
        <w:trPr>
          <w:tblHeader w:val="1"/>
        </w:trPr>
        <w:tc>
          <w:tcPr>
            <w:tcW w:w="422900" w:type="pct"/>
          </w:tcPr>
          <w:p>
            <w:pPr/>
            <w:r>
              <w:rPr/>
              <w:t xml:space="preserve">Fecha</w:t>
            </w:r>
          </w:p>
        </w:tc>
        <w:tc>
          <w:tcPr>
            <w:tcW w:w="119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7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22900" w:type="pct"/>
            <w:vAlign w:val="center"/>
          </w:tcPr>
          <w:p>
            <w:pPr/>
            <w:r>
              <w:rPr/>
              <w:t xml:space="preserve">17/07/2025</w:t>
            </w:r>
          </w:p>
        </w:tc>
        <w:tc>
          <w:tcPr>
            <w:tcW w:w="119900" w:type="pct"/>
            <w:vAlign w:val="center"/>
          </w:tcPr>
          <w:p>
            <w:pPr/>
            <w:r>
              <w:rPr/>
              <w:t xml:space="preserve">Encomienda Temporal de Funciones tras modificación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22900" w:type="pct"/>
            <w:vAlign w:val="center"/>
          </w:tcPr>
          <w:p>
            <w:pPr/>
            <w:r>
              <w:rPr/>
              <w:t xml:space="preserve">25/06/2025</w:t>
            </w:r>
          </w:p>
        </w:tc>
        <w:tc>
          <w:tcPr>
            <w:tcW w:w="119900" w:type="pct"/>
            <w:vAlign w:val="center"/>
          </w:tcPr>
          <w:p>
            <w:pPr/>
            <w:r>
              <w:rPr/>
              <w:t xml:space="preserve">DEC‑Temporal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22900" w:type="pct"/>
            <w:vAlign w:val="center"/>
          </w:tcPr>
          <w:p>
            <w:pPr/>
            <w:r>
              <w:rPr/>
              <w:t xml:space="preserve">29/01/2024</w:t>
            </w:r>
          </w:p>
        </w:tc>
        <w:tc>
          <w:tcPr>
            <w:tcW w:w="119900" w:type="pct"/>
            <w:vAlign w:val="center"/>
          </w:tcPr>
          <w:p>
            <w:pPr/>
            <w:r>
              <w:rPr/>
              <w:t xml:space="preserve">Decreto ‑ Asignación Temporal del Área de Gobierno de Cultura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22900" w:type="pct"/>
            <w:vAlign w:val="center"/>
          </w:tcPr>
          <w:p>
            <w:pPr/>
            <w:r>
              <w:rPr/>
              <w:t xml:space="preserve">28/12/2023</w:t>
            </w:r>
          </w:p>
        </w:tc>
        <w:tc>
          <w:tcPr>
            <w:tcW w:w="119900" w:type="pct"/>
            <w:vAlign w:val="center"/>
          </w:tcPr>
          <w:p>
            <w:pPr/>
            <w:r>
              <w:rPr/>
              <w:t xml:space="preserve">DEC‑Asunción Temporal de Áreas de Gobierno</w:t>
            </w:r>
          </w:p>
        </w:tc>
        <w:tc>
          <w:tcPr>
            <w:tcW w:w="45715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2026-10-28T11:45:51+00:00</dcterms:created>
  <dcterms:modified xsi:type="dcterms:W3CDTF">2026-10-28T11:45:51+00:00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